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>Положение</w:t>
      </w: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 xml:space="preserve">о проведении </w:t>
      </w:r>
      <w:r w:rsidR="008E49C8">
        <w:rPr>
          <w:b/>
          <w:bCs/>
          <w:sz w:val="28"/>
          <w:szCs w:val="28"/>
          <w:lang w:val="en-US"/>
        </w:rPr>
        <w:t>VI</w:t>
      </w:r>
      <w:r w:rsidR="00C85FA7">
        <w:rPr>
          <w:b/>
          <w:bCs/>
          <w:sz w:val="28"/>
          <w:szCs w:val="28"/>
          <w:lang w:val="en-US"/>
        </w:rPr>
        <w:t>I</w:t>
      </w:r>
      <w:r w:rsidR="008E49C8" w:rsidRPr="008E49C8">
        <w:rPr>
          <w:b/>
          <w:bCs/>
          <w:sz w:val="28"/>
          <w:szCs w:val="28"/>
        </w:rPr>
        <w:t xml:space="preserve"> </w:t>
      </w:r>
      <w:r w:rsidRPr="006A6B34">
        <w:rPr>
          <w:b/>
          <w:bCs/>
          <w:sz w:val="28"/>
          <w:szCs w:val="28"/>
        </w:rPr>
        <w:t xml:space="preserve">Международной образовательной акции </w:t>
      </w:r>
    </w:p>
    <w:p w:rsidR="00EF7028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color w:val="2D2D2D"/>
          <w:sz w:val="28"/>
          <w:szCs w:val="28"/>
          <w:shd w:val="clear" w:color="auto" w:fill="FFFFFF"/>
        </w:rPr>
      </w:pPr>
      <w:r w:rsidRPr="006A6B34">
        <w:rPr>
          <w:b/>
          <w:bCs/>
          <w:sz w:val="28"/>
          <w:szCs w:val="28"/>
        </w:rPr>
        <w:t>«Тотальный диктант</w:t>
      </w:r>
      <w:r w:rsidR="005C4C9D">
        <w:rPr>
          <w:b/>
          <w:bCs/>
          <w:sz w:val="28"/>
          <w:szCs w:val="28"/>
        </w:rPr>
        <w:t xml:space="preserve"> </w:t>
      </w:r>
      <w:r w:rsidRPr="006A6B34">
        <w:rPr>
          <w:b/>
          <w:bCs/>
          <w:sz w:val="28"/>
          <w:szCs w:val="28"/>
        </w:rPr>
        <w:t>на адыгском языке»</w:t>
      </w:r>
      <w:r w:rsidR="00015034" w:rsidRPr="006A6B34">
        <w:rPr>
          <w:b/>
          <w:bCs/>
          <w:color w:val="2D2D2D"/>
          <w:sz w:val="28"/>
          <w:szCs w:val="28"/>
          <w:shd w:val="clear" w:color="auto" w:fill="FFFFFF"/>
        </w:rPr>
        <w:t xml:space="preserve">, приуроченной </w:t>
      </w:r>
    </w:p>
    <w:p w:rsidR="00DC21C5" w:rsidRPr="006A6B34" w:rsidRDefault="00015034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color w:val="2D2D2D"/>
          <w:sz w:val="28"/>
          <w:szCs w:val="28"/>
          <w:shd w:val="clear" w:color="auto" w:fill="FFFFFF"/>
        </w:rPr>
        <w:t>ко Дню  адыгского (черкесского) языка и письменности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A6B34">
        <w:rPr>
          <w:b/>
          <w:bCs/>
          <w:sz w:val="28"/>
          <w:szCs w:val="28"/>
        </w:rPr>
        <w:t>1. Общие положения</w:t>
      </w:r>
    </w:p>
    <w:p w:rsidR="00857456" w:rsidRPr="006A6B34" w:rsidRDefault="00857456" w:rsidP="006A6B3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A6B34">
        <w:rPr>
          <w:bCs/>
          <w:sz w:val="28"/>
          <w:szCs w:val="28"/>
        </w:rPr>
        <w:t xml:space="preserve">        1.1. Настоящий Порядок проведения </w:t>
      </w:r>
      <w:r w:rsidR="00766374" w:rsidRPr="006A6B34">
        <w:rPr>
          <w:sz w:val="28"/>
          <w:szCs w:val="28"/>
        </w:rPr>
        <w:t>Международной</w:t>
      </w:r>
      <w:r w:rsidR="00D16692">
        <w:rPr>
          <w:sz w:val="28"/>
          <w:szCs w:val="28"/>
        </w:rPr>
        <w:t xml:space="preserve"> </w:t>
      </w:r>
      <w:r w:rsidRPr="006A6B34">
        <w:rPr>
          <w:bCs/>
          <w:sz w:val="28"/>
          <w:szCs w:val="28"/>
        </w:rPr>
        <w:t>образовательной акции «Тотальный диктант на адыгском языке» (далее – Тотальный диктант) определяет цели, задачи и правила проведения Тотального диктанта.</w:t>
      </w:r>
    </w:p>
    <w:p w:rsidR="00DC21C5" w:rsidRPr="006A6B34" w:rsidRDefault="00880058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bCs/>
          <w:sz w:val="28"/>
          <w:szCs w:val="28"/>
        </w:rPr>
        <w:t>1.2.</w:t>
      </w:r>
      <w:r w:rsidR="00DC21C5" w:rsidRPr="006A6B34">
        <w:rPr>
          <w:bCs/>
          <w:sz w:val="28"/>
          <w:szCs w:val="28"/>
        </w:rPr>
        <w:t xml:space="preserve">Тотальный диктант </w:t>
      </w:r>
      <w:r w:rsidR="00DC21C5" w:rsidRPr="006A6B34">
        <w:rPr>
          <w:sz w:val="28"/>
          <w:szCs w:val="28"/>
        </w:rPr>
        <w:t>- добровольная бесплатная образовательная акция, призванная пробудить интерес к повышению грамотности по адыгскому языку.</w:t>
      </w: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t>2. Цель и задачи</w:t>
      </w:r>
    </w:p>
    <w:p w:rsidR="00B755A6" w:rsidRPr="006A6B34" w:rsidRDefault="00B755A6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2.1. Целью проведения Тотального диктанта является повышение грамотности на адыгском языке и популяризация родного языка.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2.2. Основные задачи: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дать возможность всем желающим проверить свои знания по родному языку в ходе добровольного диктанта;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повысить уровень грамотности по адыгскому языку с помощью разбора ошибок;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привлечь внимание СМИ и общества к проблеме грамотности на родных языках;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- пропагандировать адыгский язык как средство общения, сохранения традиционной культуры и этнического самосознания адыгского народа.</w:t>
      </w:r>
    </w:p>
    <w:p w:rsidR="00B755A6" w:rsidRPr="006A6B34" w:rsidRDefault="00B755A6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</w:p>
    <w:p w:rsidR="00B755A6" w:rsidRPr="006A6B34" w:rsidRDefault="00B755A6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3.1. В Тотальном диктанте могут принять участие все желающие независимо от возраста, национальности, социального статуса и уровня владения адыгским языком.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3.2. Приветствуется участие в образовательной акции известных людей из числа бизнесменов, политиков, артистов, теле- и радиоведущих, журналистов, общественных деятелей, представителей интеллигенции.</w:t>
      </w:r>
    </w:p>
    <w:p w:rsidR="00857456" w:rsidRPr="006A6B34" w:rsidRDefault="00857456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t>4. Организаторы</w:t>
      </w:r>
    </w:p>
    <w:p w:rsidR="00143BA7" w:rsidRPr="006A6B34" w:rsidRDefault="00143BA7" w:rsidP="006A6B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45890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4.1. Организатор</w:t>
      </w:r>
      <w:r w:rsidR="006A6B34" w:rsidRPr="006A6B34">
        <w:rPr>
          <w:sz w:val="28"/>
          <w:szCs w:val="28"/>
        </w:rPr>
        <w:t xml:space="preserve">ами </w:t>
      </w:r>
      <w:r w:rsidRPr="006A6B34">
        <w:rPr>
          <w:sz w:val="28"/>
          <w:szCs w:val="28"/>
        </w:rPr>
        <w:t xml:space="preserve"> бесплатной образовательной акции </w:t>
      </w:r>
      <w:r w:rsidRPr="006A6B34">
        <w:rPr>
          <w:bCs/>
          <w:sz w:val="28"/>
          <w:szCs w:val="28"/>
        </w:rPr>
        <w:t>«Тотальный диктант на адыгских языках»</w:t>
      </w:r>
      <w:r w:rsidR="00D16692">
        <w:rPr>
          <w:bCs/>
          <w:sz w:val="28"/>
          <w:szCs w:val="28"/>
        </w:rPr>
        <w:t xml:space="preserve"> </w:t>
      </w:r>
      <w:r w:rsidR="000044E3" w:rsidRPr="006A6B34">
        <w:rPr>
          <w:sz w:val="28"/>
          <w:szCs w:val="28"/>
        </w:rPr>
        <w:t>явля</w:t>
      </w:r>
      <w:r w:rsidR="006A6B34" w:rsidRPr="006A6B34">
        <w:rPr>
          <w:sz w:val="28"/>
          <w:szCs w:val="28"/>
        </w:rPr>
        <w:t>ю</w:t>
      </w:r>
      <w:r w:rsidR="000044E3" w:rsidRPr="006A6B34">
        <w:rPr>
          <w:sz w:val="28"/>
          <w:szCs w:val="28"/>
        </w:rPr>
        <w:t>тся</w:t>
      </w:r>
      <w:r w:rsidR="00D16692">
        <w:rPr>
          <w:sz w:val="28"/>
          <w:szCs w:val="28"/>
        </w:rPr>
        <w:t xml:space="preserve"> </w:t>
      </w:r>
      <w:r w:rsidR="00C45890" w:rsidRPr="006A6B34">
        <w:rPr>
          <w:sz w:val="28"/>
          <w:szCs w:val="28"/>
        </w:rPr>
        <w:t>Союз общественных объединений «Международная Черкесская Ассоциация по единению черкесского народа, развитию связей черкесской диаспоры с исторической родиной»</w:t>
      </w:r>
      <w:r w:rsidR="008E49C8">
        <w:rPr>
          <w:sz w:val="28"/>
          <w:szCs w:val="28"/>
        </w:rPr>
        <w:t>,</w:t>
      </w:r>
      <w:r w:rsidR="006A6B34" w:rsidRPr="006A6B34">
        <w:rPr>
          <w:sz w:val="28"/>
          <w:szCs w:val="28"/>
        </w:rPr>
        <w:t xml:space="preserve"> </w:t>
      </w:r>
      <w:r w:rsidR="008E49C8" w:rsidRPr="006A6B34">
        <w:rPr>
          <w:sz w:val="28"/>
          <w:szCs w:val="28"/>
        </w:rPr>
        <w:t>Кабардино-Балкарский государственный университет</w:t>
      </w:r>
      <w:r w:rsidR="008E49C8">
        <w:rPr>
          <w:sz w:val="28"/>
          <w:szCs w:val="28"/>
        </w:rPr>
        <w:t xml:space="preserve">, </w:t>
      </w:r>
      <w:r w:rsidR="006A6B34" w:rsidRPr="006A6B34">
        <w:rPr>
          <w:sz w:val="28"/>
          <w:szCs w:val="28"/>
        </w:rPr>
        <w:t>Адыгейский государственный университет</w:t>
      </w:r>
      <w:r w:rsidR="008E49C8">
        <w:rPr>
          <w:sz w:val="28"/>
          <w:szCs w:val="28"/>
        </w:rPr>
        <w:t>.</w:t>
      </w:r>
      <w:r w:rsidR="006A6B34" w:rsidRPr="006A6B34">
        <w:rPr>
          <w:sz w:val="28"/>
          <w:szCs w:val="28"/>
        </w:rPr>
        <w:t xml:space="preserve"> </w:t>
      </w:r>
    </w:p>
    <w:p w:rsidR="002E2F8C" w:rsidRPr="006A6B34" w:rsidRDefault="002E2F8C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lastRenderedPageBreak/>
        <w:t>5. Сроки и место проведения</w:t>
      </w:r>
    </w:p>
    <w:p w:rsidR="006A6B34" w:rsidRPr="006A6B34" w:rsidRDefault="00DC21C5" w:rsidP="006A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5.1. Тотальный диктант проводится </w:t>
      </w:r>
      <w:r w:rsidR="007F3163" w:rsidRPr="006A6B34">
        <w:rPr>
          <w:rFonts w:ascii="Times New Roman" w:hAnsi="Times New Roman" w:cs="Times New Roman"/>
          <w:sz w:val="28"/>
          <w:szCs w:val="28"/>
        </w:rPr>
        <w:t>1</w:t>
      </w:r>
      <w:r w:rsidR="00C85FA7">
        <w:rPr>
          <w:rFonts w:ascii="Times New Roman" w:hAnsi="Times New Roman" w:cs="Times New Roman"/>
          <w:sz w:val="28"/>
          <w:szCs w:val="28"/>
        </w:rPr>
        <w:t>4</w:t>
      </w:r>
      <w:r w:rsidRPr="006A6B34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857456" w:rsidRPr="006A6B34">
        <w:rPr>
          <w:rFonts w:ascii="Times New Roman" w:hAnsi="Times New Roman" w:cs="Times New Roman"/>
          <w:sz w:val="28"/>
          <w:szCs w:val="28"/>
        </w:rPr>
        <w:t>2</w:t>
      </w:r>
      <w:r w:rsidR="00C85FA7">
        <w:rPr>
          <w:rFonts w:ascii="Times New Roman" w:hAnsi="Times New Roman" w:cs="Times New Roman"/>
          <w:sz w:val="28"/>
          <w:szCs w:val="28"/>
        </w:rPr>
        <w:t>5</w:t>
      </w:r>
      <w:r w:rsidRPr="006A6B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1</w:t>
      </w:r>
      <w:r w:rsidR="00813CD7">
        <w:rPr>
          <w:rFonts w:ascii="Times New Roman" w:hAnsi="Times New Roman" w:cs="Times New Roman"/>
          <w:sz w:val="28"/>
          <w:szCs w:val="28"/>
        </w:rPr>
        <w:t>3</w:t>
      </w:r>
      <w:r w:rsidR="00425AA5">
        <w:rPr>
          <w:rFonts w:ascii="Times New Roman" w:hAnsi="Times New Roman" w:cs="Times New Roman"/>
          <w:sz w:val="28"/>
          <w:szCs w:val="28"/>
        </w:rPr>
        <w:t>.</w:t>
      </w:r>
      <w:r w:rsidR="006A6B34" w:rsidRPr="006A6B34">
        <w:rPr>
          <w:rFonts w:ascii="Times New Roman" w:hAnsi="Times New Roman" w:cs="Times New Roman"/>
          <w:sz w:val="28"/>
          <w:szCs w:val="28"/>
        </w:rPr>
        <w:t>00</w:t>
      </w:r>
      <w:r w:rsidR="006A6B34">
        <w:rPr>
          <w:rFonts w:ascii="Times New Roman" w:hAnsi="Times New Roman" w:cs="Times New Roman"/>
          <w:sz w:val="28"/>
          <w:szCs w:val="28"/>
        </w:rPr>
        <w:t xml:space="preserve"> час.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425AA5">
        <w:rPr>
          <w:rFonts w:ascii="Times New Roman" w:hAnsi="Times New Roman" w:cs="Times New Roman"/>
          <w:sz w:val="28"/>
          <w:szCs w:val="28"/>
        </w:rPr>
        <w:t>очно</w:t>
      </w:r>
      <w:r w:rsidR="00534C78">
        <w:rPr>
          <w:rFonts w:ascii="Times New Roman" w:hAnsi="Times New Roman" w:cs="Times New Roman"/>
          <w:sz w:val="28"/>
          <w:szCs w:val="28"/>
        </w:rPr>
        <w:t xml:space="preserve"> и </w:t>
      </w:r>
      <w:r w:rsidR="006A6B34" w:rsidRPr="006A6B34">
        <w:rPr>
          <w:rFonts w:ascii="Times New Roman" w:hAnsi="Times New Roman" w:cs="Times New Roman"/>
          <w:sz w:val="28"/>
          <w:szCs w:val="28"/>
        </w:rPr>
        <w:t>онлайн</w:t>
      </w:r>
      <w:r w:rsidR="006A6B34">
        <w:rPr>
          <w:rFonts w:ascii="Times New Roman" w:hAnsi="Times New Roman" w:cs="Times New Roman"/>
          <w:sz w:val="28"/>
          <w:szCs w:val="28"/>
        </w:rPr>
        <w:t>.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 Фото (сканы) написанных работ на кабардино-черкесском литературном языке</w:t>
      </w:r>
      <w:r w:rsidR="00D16692">
        <w:rPr>
          <w:rFonts w:ascii="Times New Roman" w:hAnsi="Times New Roman" w:cs="Times New Roman"/>
          <w:sz w:val="28"/>
          <w:szCs w:val="28"/>
        </w:rPr>
        <w:t xml:space="preserve"> </w:t>
      </w:r>
      <w:r w:rsidR="00E3546F">
        <w:rPr>
          <w:rFonts w:ascii="Times New Roman" w:hAnsi="Times New Roman" w:cs="Times New Roman"/>
          <w:sz w:val="28"/>
          <w:szCs w:val="28"/>
        </w:rPr>
        <w:t xml:space="preserve">(режиме онлайн) </w:t>
      </w:r>
      <w:r w:rsidR="006A6B34" w:rsidRPr="006A6B34">
        <w:rPr>
          <w:rFonts w:ascii="Times New Roman" w:hAnsi="Times New Roman" w:cs="Times New Roman"/>
          <w:sz w:val="28"/>
          <w:szCs w:val="28"/>
        </w:rPr>
        <w:t xml:space="preserve">для проверки нужно будет отослать на электронный адрес </w:t>
      </w:r>
      <w:hyperlink r:id="rId6" w:history="1"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dahnalchik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6A6B34" w:rsidRPr="006A6B3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6A6B34" w:rsidRPr="006A6B34">
        <w:rPr>
          <w:rFonts w:ascii="Times New Roman" w:hAnsi="Times New Roman" w:cs="Times New Roman"/>
          <w:sz w:val="28"/>
          <w:szCs w:val="28"/>
        </w:rPr>
        <w:t xml:space="preserve"> в течение одного часа</w:t>
      </w:r>
      <w:r w:rsidR="006A6B34">
        <w:rPr>
          <w:rFonts w:ascii="Times New Roman" w:hAnsi="Times New Roman" w:cs="Times New Roman"/>
          <w:sz w:val="28"/>
          <w:szCs w:val="28"/>
        </w:rPr>
        <w:t>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 xml:space="preserve">6. Организационно-методическое обеспечение </w:t>
      </w:r>
    </w:p>
    <w:p w:rsidR="00B755A6" w:rsidRPr="006A6B34" w:rsidRDefault="00B755A6" w:rsidP="006A6B3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6.1. Для проведения Тотального диктанта в субъектах РФ с компактным проживанием адыгского населения создается Оргкомитет и Комиссия по проверке работ.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6.2.Организационно–методическое обеспечение проведения Тотального диктанта осуществляет Оргкомитет и Комиссии по проверке работ. В состав Оргкомитета могут входить представители: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  министерств и департаментов образования, культуры;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муниципальных органов, осуществляющих управление в сфере             образования;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общественных организаций «Адыгэ</w:t>
      </w:r>
      <w:r w:rsidR="00425AA5">
        <w:rPr>
          <w:rFonts w:ascii="Times New Roman" w:hAnsi="Times New Roman" w:cs="Times New Roman"/>
          <w:sz w:val="28"/>
          <w:szCs w:val="28"/>
        </w:rPr>
        <w:t xml:space="preserve"> </w:t>
      </w:r>
      <w:r w:rsidRPr="006A6B34">
        <w:rPr>
          <w:rFonts w:ascii="Times New Roman" w:hAnsi="Times New Roman" w:cs="Times New Roman"/>
          <w:sz w:val="28"/>
          <w:szCs w:val="28"/>
        </w:rPr>
        <w:t>Хасэ»;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общеобразовательных школ.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>6.</w:t>
      </w:r>
      <w:r w:rsidR="009975F5" w:rsidRPr="006A6B34">
        <w:rPr>
          <w:rFonts w:ascii="Times New Roman" w:hAnsi="Times New Roman" w:cs="Times New Roman"/>
          <w:sz w:val="28"/>
          <w:szCs w:val="28"/>
        </w:rPr>
        <w:t>3</w:t>
      </w:r>
      <w:r w:rsidRPr="006A6B34">
        <w:rPr>
          <w:rFonts w:ascii="Times New Roman" w:hAnsi="Times New Roman" w:cs="Times New Roman"/>
          <w:sz w:val="28"/>
          <w:szCs w:val="28"/>
        </w:rPr>
        <w:t>. Оргкомитет: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осуществляет общее руководство подготовкой и проведением Тотального диктанта, а также контроль за исполнением настоящего порядка;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принимает меры для привлечения широкого круга участников Тотального диктанта;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 до начала Тотального диктанта с участниками проводит инструктаж об условиях проведения Тотального диктанта, знакомит с критериями оценивания работ, а также о способах ознакомления с результатами;</w:t>
      </w:r>
    </w:p>
    <w:p w:rsidR="00DC21C5" w:rsidRPr="006A6B34" w:rsidRDefault="00DC21C5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B34">
        <w:rPr>
          <w:rFonts w:ascii="Times New Roman" w:hAnsi="Times New Roman" w:cs="Times New Roman"/>
          <w:sz w:val="28"/>
          <w:szCs w:val="28"/>
        </w:rPr>
        <w:t xml:space="preserve">    - анализирует, обобщает итоги проведения Тотального диктанта. </w:t>
      </w:r>
    </w:p>
    <w:p w:rsidR="00B755A6" w:rsidRPr="006A6B34" w:rsidRDefault="00B755A6" w:rsidP="006A6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21C5" w:rsidRPr="006A6B34" w:rsidRDefault="00DC21C5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B34">
        <w:rPr>
          <w:rFonts w:ascii="Times New Roman" w:hAnsi="Times New Roman" w:cs="Times New Roman"/>
          <w:b/>
          <w:sz w:val="28"/>
          <w:szCs w:val="28"/>
        </w:rPr>
        <w:t>8. Критерии оценивания</w:t>
      </w:r>
    </w:p>
    <w:p w:rsidR="00B755A6" w:rsidRPr="006A6B34" w:rsidRDefault="00B755A6" w:rsidP="006A6B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bCs/>
          <w:sz w:val="28"/>
          <w:szCs w:val="28"/>
        </w:rPr>
        <w:t>«5»</w:t>
      </w:r>
      <w:r w:rsidRPr="006A6B34">
        <w:rPr>
          <w:sz w:val="28"/>
          <w:szCs w:val="28"/>
        </w:rPr>
        <w:t>   0/2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bCs/>
          <w:sz w:val="28"/>
          <w:szCs w:val="28"/>
        </w:rPr>
        <w:t>«4»</w:t>
      </w:r>
      <w:r w:rsidRPr="006A6B34">
        <w:rPr>
          <w:sz w:val="28"/>
          <w:szCs w:val="28"/>
        </w:rPr>
        <w:t>   0/3 - 0/4 </w:t>
      </w:r>
      <w:r w:rsidRPr="006A6B34">
        <w:rPr>
          <w:sz w:val="28"/>
          <w:szCs w:val="28"/>
        </w:rPr>
        <w:br/>
        <w:t xml:space="preserve">         1/0 - 1/3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sz w:val="28"/>
          <w:szCs w:val="28"/>
        </w:rPr>
        <w:t>2/0 - 2/2 </w:t>
      </w:r>
      <w:r w:rsidRPr="006A6B34">
        <w:rPr>
          <w:sz w:val="28"/>
          <w:szCs w:val="28"/>
        </w:rPr>
        <w:br/>
      </w:r>
      <w:r w:rsidRPr="006A6B34">
        <w:rPr>
          <w:b/>
          <w:bCs/>
          <w:sz w:val="28"/>
          <w:szCs w:val="28"/>
        </w:rPr>
        <w:t>«3»</w:t>
      </w:r>
      <w:r w:rsidRPr="006A6B34">
        <w:rPr>
          <w:sz w:val="28"/>
          <w:szCs w:val="28"/>
        </w:rPr>
        <w:t>   0/5 - 0/8 </w:t>
      </w:r>
      <w:r w:rsidRPr="006A6B34">
        <w:rPr>
          <w:sz w:val="28"/>
          <w:szCs w:val="28"/>
        </w:rPr>
        <w:br/>
        <w:t xml:space="preserve">         1/4 - 1/7 </w:t>
      </w:r>
      <w:r w:rsidRPr="006A6B34">
        <w:rPr>
          <w:sz w:val="28"/>
          <w:szCs w:val="28"/>
        </w:rPr>
        <w:br/>
        <w:t xml:space="preserve">         2/3 - 2/6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sz w:val="28"/>
          <w:szCs w:val="28"/>
        </w:rPr>
        <w:t>3/0 - 3/5 </w:t>
      </w:r>
      <w:r w:rsidRPr="006A6B34">
        <w:rPr>
          <w:sz w:val="28"/>
          <w:szCs w:val="28"/>
        </w:rPr>
        <w:br/>
        <w:t xml:space="preserve">         4/0 - 4/1</w:t>
      </w:r>
    </w:p>
    <w:p w:rsidR="00DC21C5" w:rsidRPr="006A6B34" w:rsidRDefault="00DC21C5" w:rsidP="006A6B34">
      <w:pPr>
        <w:pStyle w:val="a3"/>
        <w:spacing w:before="0" w:beforeAutospacing="0" w:after="0" w:afterAutospacing="0"/>
        <w:rPr>
          <w:sz w:val="28"/>
          <w:szCs w:val="28"/>
        </w:rPr>
      </w:pPr>
      <w:r w:rsidRPr="006A6B34">
        <w:rPr>
          <w:b/>
          <w:sz w:val="28"/>
          <w:szCs w:val="28"/>
        </w:rPr>
        <w:t>«2»</w:t>
      </w:r>
      <w:r w:rsidRPr="006A6B34">
        <w:rPr>
          <w:sz w:val="28"/>
          <w:szCs w:val="28"/>
        </w:rPr>
        <w:t xml:space="preserve">  от  4/2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Первая</w:t>
      </w:r>
      <w:r w:rsidR="00D16692">
        <w:rPr>
          <w:sz w:val="28"/>
          <w:szCs w:val="28"/>
        </w:rPr>
        <w:t xml:space="preserve"> </w:t>
      </w:r>
      <w:r w:rsidRPr="006A6B34">
        <w:rPr>
          <w:sz w:val="28"/>
          <w:szCs w:val="28"/>
        </w:rPr>
        <w:t>цифра указывает количество орфографических ошибок, вторая – количество пунктуационных. Однотипные ошибки считаются за одну ошибку.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6A6B34">
        <w:rPr>
          <w:b/>
          <w:sz w:val="28"/>
          <w:szCs w:val="28"/>
        </w:rPr>
        <w:lastRenderedPageBreak/>
        <w:t>9. Условия проведения</w:t>
      </w:r>
    </w:p>
    <w:p w:rsidR="00DC21C5" w:rsidRPr="00425AA5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9.1. Тотальный диктант на адыгских языках проводится </w:t>
      </w:r>
      <w:r w:rsidR="00EC2754" w:rsidRPr="006A6B34">
        <w:rPr>
          <w:color w:val="000000"/>
          <w:sz w:val="28"/>
          <w:szCs w:val="28"/>
          <w:shd w:val="clear" w:color="auto" w:fill="FFFFFF"/>
        </w:rPr>
        <w:t xml:space="preserve">в режиме </w:t>
      </w:r>
      <w:r w:rsidR="00425AA5">
        <w:rPr>
          <w:color w:val="000000"/>
          <w:sz w:val="28"/>
          <w:szCs w:val="28"/>
          <w:shd w:val="clear" w:color="auto" w:fill="FFFFFF"/>
        </w:rPr>
        <w:t>очно</w:t>
      </w:r>
      <w:r w:rsidR="00534C78">
        <w:rPr>
          <w:color w:val="000000"/>
          <w:sz w:val="28"/>
          <w:szCs w:val="28"/>
          <w:shd w:val="clear" w:color="auto" w:fill="FFFFFF"/>
        </w:rPr>
        <w:t xml:space="preserve"> и </w:t>
      </w:r>
      <w:hyperlink r:id="rId7" w:tgtFrame="_blank" w:history="1">
        <w:r w:rsidR="006B6F25" w:rsidRPr="00425AA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онлайн</w:t>
        </w:r>
      </w:hyperlink>
      <w:r w:rsidR="006B6F25" w:rsidRPr="00425AA5">
        <w:rPr>
          <w:color w:val="000000"/>
          <w:sz w:val="28"/>
          <w:szCs w:val="28"/>
          <w:shd w:val="clear" w:color="auto" w:fill="FFFFFF"/>
        </w:rPr>
        <w:t>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9.2. Тексты диктанта содержат около 200 слов. Диктант читает человек, хорошо владеющий родным языком.</w:t>
      </w:r>
    </w:p>
    <w:p w:rsidR="00362DBA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9.3. Участники Тотального диктанта с результатами могут ознакомиться </w:t>
      </w:r>
      <w:r w:rsidR="00362DBA" w:rsidRPr="006A6B34">
        <w:rPr>
          <w:sz w:val="28"/>
          <w:szCs w:val="28"/>
        </w:rPr>
        <w:t>у организаторов</w:t>
      </w:r>
      <w:r w:rsidR="00081865" w:rsidRPr="006A6B34">
        <w:rPr>
          <w:sz w:val="28"/>
          <w:szCs w:val="28"/>
        </w:rPr>
        <w:t xml:space="preserve"> на пятый день после проведения Тотального диктанта.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9.4. В ходе написания Тотального диктанта участники могут </w:t>
      </w:r>
      <w:r w:rsidRPr="006A6B34">
        <w:rPr>
          <w:sz w:val="28"/>
          <w:szCs w:val="28"/>
          <w:u w:val="single"/>
        </w:rPr>
        <w:t>соблюдать принцип анонимности</w:t>
      </w:r>
      <w:r w:rsidRPr="006A6B34">
        <w:rPr>
          <w:sz w:val="28"/>
          <w:szCs w:val="28"/>
        </w:rPr>
        <w:t xml:space="preserve"> (могут указать на бланке не настоящее имя, а подписаться псевдонимом).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 xml:space="preserve">9.5. Каждый участник имеет право получить бесплатную консультацию по допущенным ошибкам. 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A6B34">
        <w:rPr>
          <w:sz w:val="28"/>
          <w:szCs w:val="28"/>
        </w:rPr>
        <w:t>9.6. Всем желающим – участникам Тотального диктанта будут направлены электронные сертификаты от МЧА</w:t>
      </w:r>
      <w:r w:rsidR="00EE2A87" w:rsidRPr="006A6B34">
        <w:rPr>
          <w:sz w:val="28"/>
          <w:szCs w:val="28"/>
        </w:rPr>
        <w:t>.</w:t>
      </w: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6A6B34">
        <w:rPr>
          <w:sz w:val="28"/>
          <w:szCs w:val="28"/>
        </w:rPr>
        <w:t xml:space="preserve">9.7. Для получения электронного сертификата необходимо направить заявку на адрес электронной почты </w:t>
      </w:r>
      <w:hyperlink r:id="rId8" w:history="1">
        <w:r w:rsidR="008A0E5F" w:rsidRPr="00997721">
          <w:rPr>
            <w:rStyle w:val="a5"/>
            <w:sz w:val="28"/>
            <w:szCs w:val="28"/>
            <w:shd w:val="clear" w:color="auto" w:fill="FFFFFF"/>
          </w:rPr>
          <w:t>aminaam@list.ru</w:t>
        </w:r>
      </w:hyperlink>
      <w:r w:rsidRPr="006A6B34">
        <w:rPr>
          <w:sz w:val="28"/>
          <w:szCs w:val="28"/>
        </w:rPr>
        <w:t>согласно форме заявки:</w:t>
      </w:r>
    </w:p>
    <w:p w:rsidR="008A0E5F" w:rsidRDefault="008A0E5F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  <w:lang w:val="en-US"/>
        </w:rPr>
      </w:pPr>
      <w:r w:rsidRPr="006A6B34">
        <w:rPr>
          <w:b/>
          <w:sz w:val="28"/>
          <w:szCs w:val="28"/>
        </w:rPr>
        <w:t>Заявка</w:t>
      </w:r>
      <w:bookmarkStart w:id="0" w:name="_GoBack"/>
      <w:bookmarkEnd w:id="0"/>
    </w:p>
    <w:p w:rsidR="00DC21C5" w:rsidRPr="006A6B34" w:rsidRDefault="00DC21C5" w:rsidP="006A6B34">
      <w:pPr>
        <w:pStyle w:val="a3"/>
        <w:spacing w:before="0" w:beforeAutospacing="0" w:after="0" w:afterAutospacing="0"/>
        <w:ind w:firstLine="540"/>
        <w:jc w:val="right"/>
        <w:rPr>
          <w:b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503"/>
        <w:gridCol w:w="2797"/>
        <w:gridCol w:w="2148"/>
      </w:tblGrid>
      <w:tr w:rsidR="00A37865" w:rsidRPr="006A6B34" w:rsidTr="00A37865">
        <w:trPr>
          <w:jc w:val="center"/>
        </w:trPr>
        <w:tc>
          <w:tcPr>
            <w:tcW w:w="594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№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н/п</w:t>
            </w:r>
          </w:p>
        </w:tc>
        <w:tc>
          <w:tcPr>
            <w:tcW w:w="3503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ФИО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(полностью)</w:t>
            </w:r>
          </w:p>
        </w:tc>
        <w:tc>
          <w:tcPr>
            <w:tcW w:w="2797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Должность</w:t>
            </w:r>
          </w:p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A6B34">
              <w:rPr>
                <w:sz w:val="28"/>
                <w:szCs w:val="28"/>
              </w:rPr>
              <w:t>(место работы или место учебы)</w:t>
            </w:r>
          </w:p>
        </w:tc>
        <w:tc>
          <w:tcPr>
            <w:tcW w:w="2148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</w:tr>
      <w:tr w:rsidR="00A37865" w:rsidRPr="006A6B34" w:rsidTr="00A37865">
        <w:trPr>
          <w:jc w:val="center"/>
        </w:trPr>
        <w:tc>
          <w:tcPr>
            <w:tcW w:w="594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:rsidR="00A37865" w:rsidRPr="006A6B34" w:rsidRDefault="00A37865" w:rsidP="006A6B3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DC21C5" w:rsidRPr="006A6B34" w:rsidRDefault="00DC21C5" w:rsidP="006A6B3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DC21C5" w:rsidRPr="006A6B34" w:rsidSect="008F001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64" w:rsidRDefault="00DF2264" w:rsidP="00351F25">
      <w:r>
        <w:separator/>
      </w:r>
    </w:p>
  </w:endnote>
  <w:endnote w:type="continuationSeparator" w:id="1">
    <w:p w:rsidR="00DF2264" w:rsidRDefault="00DF2264" w:rsidP="00351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64" w:rsidRDefault="00DF2264" w:rsidP="00351F25">
      <w:r>
        <w:separator/>
      </w:r>
    </w:p>
  </w:footnote>
  <w:footnote w:type="continuationSeparator" w:id="1">
    <w:p w:rsidR="00DF2264" w:rsidRDefault="00DF2264" w:rsidP="00351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AF" w:rsidRDefault="00C90B34" w:rsidP="00351F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B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BAF" w:rsidRDefault="00FE4B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BAF" w:rsidRDefault="00C90B34" w:rsidP="00351F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4BA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5FA7">
      <w:rPr>
        <w:rStyle w:val="a7"/>
        <w:noProof/>
      </w:rPr>
      <w:t>3</w:t>
    </w:r>
    <w:r>
      <w:rPr>
        <w:rStyle w:val="a7"/>
      </w:rPr>
      <w:fldChar w:fldCharType="end"/>
    </w:r>
  </w:p>
  <w:p w:rsidR="00FE4BAF" w:rsidRDefault="00FE4B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B24"/>
    <w:rsid w:val="000044E3"/>
    <w:rsid w:val="00015034"/>
    <w:rsid w:val="00071B24"/>
    <w:rsid w:val="00081865"/>
    <w:rsid w:val="000E4B8E"/>
    <w:rsid w:val="00100170"/>
    <w:rsid w:val="00116340"/>
    <w:rsid w:val="00131BC1"/>
    <w:rsid w:val="00143BA7"/>
    <w:rsid w:val="00143DEB"/>
    <w:rsid w:val="00175DEE"/>
    <w:rsid w:val="001A0867"/>
    <w:rsid w:val="001A47DA"/>
    <w:rsid w:val="001C17C2"/>
    <w:rsid w:val="001C2296"/>
    <w:rsid w:val="001E1F43"/>
    <w:rsid w:val="001F203E"/>
    <w:rsid w:val="002C249D"/>
    <w:rsid w:val="002E2F8C"/>
    <w:rsid w:val="002F12BB"/>
    <w:rsid w:val="002F3DA1"/>
    <w:rsid w:val="0032619B"/>
    <w:rsid w:val="00351F25"/>
    <w:rsid w:val="00362DBA"/>
    <w:rsid w:val="003648F7"/>
    <w:rsid w:val="00366BA4"/>
    <w:rsid w:val="003B4C7E"/>
    <w:rsid w:val="003F18DE"/>
    <w:rsid w:val="004068C9"/>
    <w:rsid w:val="00425AA5"/>
    <w:rsid w:val="00426840"/>
    <w:rsid w:val="00480B7C"/>
    <w:rsid w:val="004D79FC"/>
    <w:rsid w:val="005123F6"/>
    <w:rsid w:val="00534C78"/>
    <w:rsid w:val="00543638"/>
    <w:rsid w:val="005530C3"/>
    <w:rsid w:val="005C4C9D"/>
    <w:rsid w:val="005D6178"/>
    <w:rsid w:val="005D7083"/>
    <w:rsid w:val="005E20BF"/>
    <w:rsid w:val="005E52B4"/>
    <w:rsid w:val="00610260"/>
    <w:rsid w:val="00620E55"/>
    <w:rsid w:val="00633881"/>
    <w:rsid w:val="00645627"/>
    <w:rsid w:val="00661857"/>
    <w:rsid w:val="00683C2C"/>
    <w:rsid w:val="00691D7F"/>
    <w:rsid w:val="0069554A"/>
    <w:rsid w:val="006A39DC"/>
    <w:rsid w:val="006A4307"/>
    <w:rsid w:val="006A53AD"/>
    <w:rsid w:val="006A6B34"/>
    <w:rsid w:val="006B6F25"/>
    <w:rsid w:val="006C12AA"/>
    <w:rsid w:val="006F3742"/>
    <w:rsid w:val="00732F6E"/>
    <w:rsid w:val="00766374"/>
    <w:rsid w:val="007A0872"/>
    <w:rsid w:val="007B1786"/>
    <w:rsid w:val="007B58CD"/>
    <w:rsid w:val="007C3E94"/>
    <w:rsid w:val="007F3163"/>
    <w:rsid w:val="007F72C8"/>
    <w:rsid w:val="00813CD7"/>
    <w:rsid w:val="00825B86"/>
    <w:rsid w:val="00857456"/>
    <w:rsid w:val="00880058"/>
    <w:rsid w:val="00892ABF"/>
    <w:rsid w:val="008A0E5F"/>
    <w:rsid w:val="008E49C8"/>
    <w:rsid w:val="008F001C"/>
    <w:rsid w:val="00923B74"/>
    <w:rsid w:val="009629D6"/>
    <w:rsid w:val="00984080"/>
    <w:rsid w:val="0099310B"/>
    <w:rsid w:val="009975F5"/>
    <w:rsid w:val="009C5038"/>
    <w:rsid w:val="009D1DD9"/>
    <w:rsid w:val="009F274C"/>
    <w:rsid w:val="00A15D10"/>
    <w:rsid w:val="00A33A69"/>
    <w:rsid w:val="00A37865"/>
    <w:rsid w:val="00A551D2"/>
    <w:rsid w:val="00A6745E"/>
    <w:rsid w:val="00A96E39"/>
    <w:rsid w:val="00A97EBF"/>
    <w:rsid w:val="00AC661F"/>
    <w:rsid w:val="00AC674A"/>
    <w:rsid w:val="00AF0F72"/>
    <w:rsid w:val="00AF73AB"/>
    <w:rsid w:val="00B175A2"/>
    <w:rsid w:val="00B2726B"/>
    <w:rsid w:val="00B32B0A"/>
    <w:rsid w:val="00B42154"/>
    <w:rsid w:val="00B5199B"/>
    <w:rsid w:val="00B755A6"/>
    <w:rsid w:val="00B91C7C"/>
    <w:rsid w:val="00BA1A70"/>
    <w:rsid w:val="00BC7CD1"/>
    <w:rsid w:val="00C45863"/>
    <w:rsid w:val="00C45890"/>
    <w:rsid w:val="00C72422"/>
    <w:rsid w:val="00C85FA7"/>
    <w:rsid w:val="00C90B34"/>
    <w:rsid w:val="00CA38C3"/>
    <w:rsid w:val="00CA41F5"/>
    <w:rsid w:val="00CA7354"/>
    <w:rsid w:val="00CB28DC"/>
    <w:rsid w:val="00CF3D42"/>
    <w:rsid w:val="00CF3E1F"/>
    <w:rsid w:val="00D16692"/>
    <w:rsid w:val="00D33A49"/>
    <w:rsid w:val="00D468E9"/>
    <w:rsid w:val="00D71F4E"/>
    <w:rsid w:val="00DA098A"/>
    <w:rsid w:val="00DA5863"/>
    <w:rsid w:val="00DC21C5"/>
    <w:rsid w:val="00DE0850"/>
    <w:rsid w:val="00DE3438"/>
    <w:rsid w:val="00DF2264"/>
    <w:rsid w:val="00DF4352"/>
    <w:rsid w:val="00E31F84"/>
    <w:rsid w:val="00E3546F"/>
    <w:rsid w:val="00E62F7C"/>
    <w:rsid w:val="00E71B29"/>
    <w:rsid w:val="00E8650B"/>
    <w:rsid w:val="00EB5325"/>
    <w:rsid w:val="00EC2754"/>
    <w:rsid w:val="00EC783E"/>
    <w:rsid w:val="00EE2A87"/>
    <w:rsid w:val="00EE7504"/>
    <w:rsid w:val="00EF0B46"/>
    <w:rsid w:val="00EF7028"/>
    <w:rsid w:val="00F0641A"/>
    <w:rsid w:val="00F45EAD"/>
    <w:rsid w:val="00F961B1"/>
    <w:rsid w:val="00F97FD8"/>
    <w:rsid w:val="00FB439A"/>
    <w:rsid w:val="00FC19D5"/>
    <w:rsid w:val="00FC7CDE"/>
    <w:rsid w:val="00FD442D"/>
    <w:rsid w:val="00FE2700"/>
    <w:rsid w:val="00FE4BAF"/>
    <w:rsid w:val="00FE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Знак4 Зн,Обычный (Web)1"/>
    <w:basedOn w:val="a"/>
    <w:link w:val="a4"/>
    <w:rsid w:val="00071B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rsid w:val="00071B24"/>
    <w:rPr>
      <w:color w:val="0000FF"/>
      <w:u w:val="single"/>
    </w:rPr>
  </w:style>
  <w:style w:type="character" w:customStyle="1" w:styleId="a4">
    <w:name w:val="Обычный (веб) Знак"/>
    <w:aliases w:val="Обычный (Web) Знак,Знак Знак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Знак4 Зн Знак"/>
    <w:basedOn w:val="a0"/>
    <w:link w:val="a3"/>
    <w:locked/>
    <w:rsid w:val="00CB28DC"/>
    <w:rPr>
      <w:sz w:val="24"/>
      <w:szCs w:val="24"/>
      <w:lang w:val="ru-RU" w:eastAsia="ru-RU" w:bidi="ar-SA"/>
    </w:rPr>
  </w:style>
  <w:style w:type="paragraph" w:styleId="a6">
    <w:name w:val="header"/>
    <w:basedOn w:val="a"/>
    <w:rsid w:val="008F00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F001C"/>
  </w:style>
  <w:style w:type="character" w:customStyle="1" w:styleId="UnresolvedMention">
    <w:name w:val="Unresolved Mention"/>
    <w:basedOn w:val="a0"/>
    <w:uiPriority w:val="99"/>
    <w:semiHidden/>
    <w:unhideWhenUsed/>
    <w:rsid w:val="008A0E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am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taldic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hnalchik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4620</CharactersWithSpaces>
  <SharedDoc>false</SharedDoc>
  <HLinks>
    <vt:vector size="6" baseType="variant"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https://www.totaldict.ru/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Admin</cp:lastModifiedBy>
  <cp:revision>14</cp:revision>
  <dcterms:created xsi:type="dcterms:W3CDTF">2022-03-10T09:40:00Z</dcterms:created>
  <dcterms:modified xsi:type="dcterms:W3CDTF">2025-02-05T16:39:00Z</dcterms:modified>
</cp:coreProperties>
</file>